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82" w:rsidRPr="007B1B82" w:rsidRDefault="007B1B82" w:rsidP="007B1B82">
      <w:pPr>
        <w:spacing w:before="300" w:after="150" w:line="240" w:lineRule="auto"/>
        <w:outlineLvl w:val="0"/>
        <w:rPr>
          <w:rFonts w:ascii="Roboto Slab" w:eastAsia="Times New Roman" w:hAnsi="Roboto Slab" w:cs="Times New Roman"/>
          <w:color w:val="FFFFFF"/>
          <w:spacing w:val="-11"/>
          <w:kern w:val="36"/>
          <w:sz w:val="39"/>
          <w:szCs w:val="39"/>
          <w:lang w:eastAsia="pt-BR"/>
        </w:rPr>
      </w:pPr>
      <w:r w:rsidRPr="007B1B82">
        <w:rPr>
          <w:rFonts w:ascii="Roboto Slab" w:eastAsia="Times New Roman" w:hAnsi="Roboto Slab" w:cs="Times New Roman"/>
          <w:color w:val="FFFFFF"/>
          <w:spacing w:val="-11"/>
          <w:kern w:val="36"/>
          <w:sz w:val="39"/>
          <w:szCs w:val="39"/>
          <w:lang w:eastAsia="pt-BR"/>
        </w:rPr>
        <w:t>Treinamento Básico EMDR (Florianópolis) – N1</w:t>
      </w:r>
    </w:p>
    <w:p w:rsidR="007B1B82" w:rsidRDefault="007B1B82" w:rsidP="007B1B82">
      <w:pPr>
        <w:spacing w:after="30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</w:pPr>
      <w:r w:rsidRPr="007B1B82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Formação em EMDR, conforme modelo oficial do EMDR </w:t>
      </w:r>
      <w:proofErr w:type="spellStart"/>
      <w:r w:rsidRPr="007B1B82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Institute</w:t>
      </w:r>
      <w:proofErr w:type="spellEnd"/>
      <w:r w:rsidRPr="007B1B82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 dos Estados Unidos.</w:t>
      </w:r>
    </w:p>
    <w:p w:rsidR="003904F5" w:rsidRPr="007B1B82" w:rsidRDefault="003904F5" w:rsidP="007B1B82">
      <w:pPr>
        <w:spacing w:after="30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</w:pPr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&lt;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iframe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 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width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=</w:t>
      </w:r>
      <w:proofErr w:type="gram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"</w:t>
      </w:r>
      <w:proofErr w:type="gram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640" 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height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="390" 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src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="https://www.youtube.com/embed/VtqeuIOWJMw" 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frameborder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="0" 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allow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="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autoplay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; 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encrypted-media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 xml:space="preserve">" 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allowfullscreen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&gt;&lt;/</w:t>
      </w:r>
      <w:proofErr w:type="spellStart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iframe</w:t>
      </w:r>
      <w:proofErr w:type="spellEnd"/>
      <w:r w:rsidRPr="003904F5">
        <w:rPr>
          <w:rFonts w:ascii="Times New Roman" w:eastAsia="Times New Roman" w:hAnsi="Times New Roman" w:cs="Times New Roman"/>
          <w:spacing w:val="-8"/>
          <w:sz w:val="24"/>
          <w:szCs w:val="24"/>
          <w:lang w:eastAsia="pt-BR"/>
        </w:rPr>
        <w:t>&gt;</w:t>
      </w:r>
    </w:p>
    <w:p w:rsidR="007B1B82" w:rsidRPr="007B1B82" w:rsidRDefault="007B1B82" w:rsidP="007B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B1B82">
        <w:rPr>
          <w:rFonts w:ascii="Times New Roman" w:eastAsia="Times New Roman" w:hAnsi="Times New Roman" w:cs="Times New Roman"/>
          <w:color w:val="474E48"/>
          <w:sz w:val="23"/>
          <w:lang w:eastAsia="pt-BR"/>
        </w:rPr>
        <w:t>14:00</w:t>
      </w:r>
      <w:proofErr w:type="gramEnd"/>
      <w:r w:rsidRPr="007B1B82">
        <w:rPr>
          <w:rFonts w:ascii="Times New Roman" w:eastAsia="Times New Roman" w:hAnsi="Times New Roman" w:cs="Times New Roman"/>
          <w:color w:val="474E48"/>
          <w:sz w:val="23"/>
          <w:lang w:eastAsia="pt-BR"/>
        </w:rPr>
        <w:t xml:space="preserve"> - sexta-feira, dezembro 14, 2018</w:t>
      </w:r>
      <w:r>
        <w:rPr>
          <w:rFonts w:ascii="Times New Roman" w:eastAsia="Times New Roman" w:hAnsi="Times New Roman" w:cs="Times New Roman"/>
          <w:color w:val="474E48"/>
          <w:sz w:val="23"/>
          <w:lang w:eastAsia="pt-BR"/>
        </w:rPr>
        <w:t xml:space="preserve"> </w:t>
      </w:r>
      <w:r w:rsidRPr="007B1B82">
        <w:rPr>
          <w:rFonts w:ascii="Times New Roman" w:eastAsia="Times New Roman" w:hAnsi="Times New Roman" w:cs="Times New Roman"/>
          <w:color w:val="474E48"/>
          <w:sz w:val="23"/>
          <w:lang w:eastAsia="pt-BR"/>
        </w:rPr>
        <w:t>Florianópolis</w:t>
      </w:r>
    </w:p>
    <w:p w:rsidR="007B1B82" w:rsidRPr="007B1B82" w:rsidRDefault="007B1B82" w:rsidP="007B1B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Formação em EMDR (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lang w:eastAsia="pt-BR"/>
        </w:rPr>
        <w:t>Dessensibilização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lang w:eastAsia="pt-BR"/>
        </w:rPr>
        <w:t xml:space="preserve"> e Reprocessamento por meio do Movimento Ocular) conforme modelo oficial do EMDR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lang w:eastAsia="pt-BR"/>
        </w:rPr>
        <w:t>Institute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lang w:eastAsia="pt-BR"/>
        </w:rPr>
        <w:t xml:space="preserve"> dos Estados Unidos. </w:t>
      </w: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Abordagem voltada ao tratamento do trauma.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Formação completa com dois níveis: N1 e N2. Reconhecida pela Associação Brasileira de EMDR.</w:t>
      </w:r>
    </w:p>
    <w:p w:rsidR="007B1B82" w:rsidRPr="007B1B82" w:rsidRDefault="007B1B82" w:rsidP="007B1B8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Treinadores: André Monteiro e Jandira Rosa</w:t>
      </w:r>
    </w:p>
    <w:p w:rsidR="007B1B82" w:rsidRPr="007B1B82" w:rsidRDefault="007B1B82" w:rsidP="007B1B8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Público Alvo: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9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Psicólogos e Médicos com experiência em psicoterapia</w:t>
      </w:r>
    </w:p>
    <w:p w:rsidR="007B1B82" w:rsidRPr="007B1B82" w:rsidRDefault="007B1B82" w:rsidP="007B1B8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Conteúdo programático: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9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Processamento adaptativo de Informação e hipóteses de funcionamento de EMDR.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9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Exercício de Mudança de Estado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9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Protocolo Clássico e conceituação de casos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9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Protocolo para clientes com transtorno de apego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9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Exercícios de prática clínica com o uso da terapia EMDR.</w:t>
      </w:r>
    </w:p>
    <w:p w:rsidR="007B1B82" w:rsidRPr="007B1B82" w:rsidRDefault="007B1B82" w:rsidP="007B1B8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Data: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Nível 1 – </w:t>
      </w:r>
      <w:r w:rsidRPr="007B1B82">
        <w:rPr>
          <w:rFonts w:ascii="Arial" w:eastAsia="Times New Roman" w:hAnsi="Arial" w:cs="Arial"/>
          <w:b/>
          <w:bCs/>
          <w:color w:val="666666"/>
          <w:sz w:val="23"/>
          <w:lang w:eastAsia="pt-BR"/>
        </w:rPr>
        <w:t>14 a 16 </w:t>
      </w: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de Dezembro 2018</w:t>
      </w:r>
    </w:p>
    <w:p w:rsidR="007B1B82" w:rsidRPr="007B1B82" w:rsidRDefault="007B1B82" w:rsidP="007B1B82">
      <w:pPr>
        <w:numPr>
          <w:ilvl w:val="1"/>
          <w:numId w:val="2"/>
        </w:numPr>
        <w:shd w:val="clear" w:color="auto" w:fill="FFFFFF"/>
        <w:spacing w:after="0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Nível 2 – </w:t>
      </w:r>
      <w:r w:rsidRPr="007B1B82">
        <w:rPr>
          <w:rFonts w:ascii="Arial" w:eastAsia="Times New Roman" w:hAnsi="Arial" w:cs="Arial"/>
          <w:b/>
          <w:bCs/>
          <w:color w:val="666666"/>
          <w:sz w:val="23"/>
          <w:lang w:eastAsia="pt-BR"/>
        </w:rPr>
        <w:t>31 a 02 </w:t>
      </w: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de Maio 2019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Conteúdo Programático Da Formação Em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Do Espaço Da Mente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Formato Oficial Do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Institute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R.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 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Nível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</w:t>
      </w:r>
      <w:proofErr w:type="gram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Dia 1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Introdução E Objetivos Do Treinamento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História Da Terapia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Componentes Da Terapia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Mecanismo, Modelo E Metodologia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A Abordagem De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lastRenderedPageBreak/>
        <w:t xml:space="preserve">As Oito Fases Do Tratamento De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História Clínica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2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Preparação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Dia 2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3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Avaliação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4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: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Dessensibilização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5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Instalação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6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: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Escaneamento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Corporal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7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Fechamento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Fase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8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Reavaliação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Dia 3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Estratégias Adicionais Para Facilitar O Reprocessamento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Estratégias Para Administrar A Hiper E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Hipoativação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Estratégias De Estabilização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Eventos Traumáticos Recentes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Usando A Terapia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Com Crianças</w:t>
      </w:r>
    </w:p>
    <w:p w:rsidR="007B1B82" w:rsidRPr="007B1B82" w:rsidRDefault="007B1B82" w:rsidP="007B1B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b/>
          <w:bCs/>
          <w:color w:val="666666"/>
          <w:sz w:val="23"/>
          <w:lang w:eastAsia="pt-BR"/>
        </w:rPr>
        <w:t> 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Nível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2</w:t>
      </w:r>
      <w:proofErr w:type="gram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Dia 1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Terapia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Como Uma Abordagem Abrangente – Uma Revisão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O Protocolo De Três Etapas De Terapia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A Terapia De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Emdr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Conceitualização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De Casos Para Casos Clínicos Mais Complexos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Tipos De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Conceitualição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De Casos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Estratégias Para Aumentar A Estabilidade Para Quadros Clínicos Complexos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lastRenderedPageBreak/>
        <w:t xml:space="preserve">Princípios E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Procedimenos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Para Aumentar O Funcionamento Com O Desenvolvimento De Recursos E Instalações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Conceitualização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De Casos Para Quadros Clínicos Complexos Baseados No Modelo Pai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Dia 2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Fases De Avaliação E Reprocessamento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Processamento Bloqueado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Entrelaçamento Cognitivo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Respostas Emocionais Fortes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Árvore De Decisão Para O Fechamento De Sessões De Reprocessamento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Obstáculos Potenciais Para O Processamento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Dia 3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Emd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(Movimento De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Dessensibilização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Ocular)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Protocolo De Fobia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Transtornos Somáticos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Dissociação E Transtornos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Dissociativos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Adicções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Casais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Uso Do </w:t>
      </w: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Self</w:t>
      </w:r>
      <w:proofErr w:type="spellEnd"/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Luto E Tristeza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spell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Obs</w:t>
      </w:r>
      <w:proofErr w:type="spell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Há Sessões Práticas Após A Aula Expositiva De Cada Um Dos Três Dias.</w:t>
      </w:r>
    </w:p>
    <w:p w:rsidR="007B1B82" w:rsidRPr="007B1B82" w:rsidRDefault="007B1B82" w:rsidP="007B1B82">
      <w:pPr>
        <w:numPr>
          <w:ilvl w:val="0"/>
          <w:numId w:val="3"/>
        </w:numPr>
        <w:shd w:val="clear" w:color="auto" w:fill="FFFFFF"/>
        <w:spacing w:before="60" w:after="75" w:line="240" w:lineRule="auto"/>
        <w:ind w:left="8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</w:p>
    <w:p w:rsidR="007B1B82" w:rsidRPr="007B1B82" w:rsidRDefault="007B1B82" w:rsidP="007B1B82">
      <w:pPr>
        <w:numPr>
          <w:ilvl w:val="1"/>
          <w:numId w:val="3"/>
        </w:numPr>
        <w:shd w:val="clear" w:color="auto" w:fill="FFFFFF"/>
        <w:spacing w:before="60" w:after="75" w:line="240" w:lineRule="auto"/>
        <w:ind w:left="12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</w:p>
    <w:p w:rsidR="007B1B82" w:rsidRPr="007B1B82" w:rsidRDefault="007B1B82" w:rsidP="007B1B82">
      <w:pPr>
        <w:numPr>
          <w:ilvl w:val="2"/>
          <w:numId w:val="3"/>
        </w:numPr>
        <w:shd w:val="clear" w:color="auto" w:fill="FFFFFF"/>
        <w:spacing w:after="90" w:line="240" w:lineRule="auto"/>
        <w:ind w:left="12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Carga Horária</w:t>
      </w:r>
    </w:p>
    <w:p w:rsidR="007B1B82" w:rsidRPr="007B1B82" w:rsidRDefault="007B1B82" w:rsidP="007B1B82">
      <w:pPr>
        <w:numPr>
          <w:ilvl w:val="3"/>
          <w:numId w:val="3"/>
        </w:numPr>
        <w:shd w:val="clear" w:color="auto" w:fill="FFFFFF"/>
        <w:spacing w:after="90" w:line="240" w:lineRule="auto"/>
        <w:ind w:left="17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40h de treinamento (20h por módulo)</w:t>
      </w:r>
    </w:p>
    <w:p w:rsidR="007B1B82" w:rsidRPr="007B1B82" w:rsidRDefault="007B1B82" w:rsidP="007B1B82">
      <w:pPr>
        <w:numPr>
          <w:ilvl w:val="3"/>
          <w:numId w:val="3"/>
        </w:numPr>
        <w:shd w:val="clear" w:color="auto" w:fill="FFFFFF"/>
        <w:spacing w:after="90" w:line="240" w:lineRule="auto"/>
        <w:ind w:left="17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sexta-feira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14h – 21h</w:t>
      </w:r>
    </w:p>
    <w:p w:rsidR="007B1B82" w:rsidRPr="007B1B82" w:rsidRDefault="007B1B82" w:rsidP="007B1B82">
      <w:pPr>
        <w:numPr>
          <w:ilvl w:val="3"/>
          <w:numId w:val="3"/>
        </w:numPr>
        <w:shd w:val="clear" w:color="auto" w:fill="FFFFFF"/>
        <w:spacing w:after="90" w:line="240" w:lineRule="auto"/>
        <w:ind w:left="17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sábado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08h30 – 19h</w:t>
      </w:r>
    </w:p>
    <w:p w:rsidR="007B1B82" w:rsidRPr="007B1B82" w:rsidRDefault="007B1B82" w:rsidP="007B1B82">
      <w:pPr>
        <w:numPr>
          <w:ilvl w:val="3"/>
          <w:numId w:val="3"/>
        </w:numPr>
        <w:shd w:val="clear" w:color="auto" w:fill="FFFFFF"/>
        <w:spacing w:after="90" w:line="240" w:lineRule="auto"/>
        <w:ind w:left="17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domingo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09h00 – 13h</w:t>
      </w:r>
    </w:p>
    <w:p w:rsidR="007B1B82" w:rsidRPr="007B1B82" w:rsidRDefault="007B1B82" w:rsidP="007B1B82">
      <w:pPr>
        <w:numPr>
          <w:ilvl w:val="2"/>
          <w:numId w:val="3"/>
        </w:numPr>
        <w:shd w:val="clear" w:color="auto" w:fill="FFFFFF"/>
        <w:spacing w:after="90" w:line="240" w:lineRule="auto"/>
        <w:ind w:left="12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Investimento</w:t>
      </w:r>
    </w:p>
    <w:p w:rsidR="007B1B82" w:rsidRPr="007B1B82" w:rsidRDefault="007B1B82" w:rsidP="007B1B82">
      <w:pPr>
        <w:numPr>
          <w:ilvl w:val="3"/>
          <w:numId w:val="3"/>
        </w:numPr>
        <w:shd w:val="clear" w:color="auto" w:fill="FFFFFF"/>
        <w:spacing w:after="90" w:line="240" w:lineRule="auto"/>
        <w:ind w:left="172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lastRenderedPageBreak/>
        <w:t xml:space="preserve">R$ 3.800,00 à vista ou R$ 4000 em até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8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x R$ 500</w:t>
      </w:r>
    </w:p>
    <w:p w:rsidR="007B1B82" w:rsidRPr="007B1B82" w:rsidRDefault="007B1B82" w:rsidP="007B1B82">
      <w:pPr>
        <w:numPr>
          <w:ilvl w:val="2"/>
          <w:numId w:val="3"/>
        </w:numPr>
        <w:shd w:val="clear" w:color="auto" w:fill="FFFFFF"/>
        <w:spacing w:after="90" w:line="240" w:lineRule="auto"/>
        <w:ind w:left="1275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http://www.facebook.com/espacodamente</w:t>
      </w:r>
    </w:p>
    <w:p w:rsidR="007B1B82" w:rsidRPr="007B1B82" w:rsidRDefault="007B1B82" w:rsidP="007B1B8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público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alvo: psicólogos e médicos</w:t>
      </w:r>
    </w:p>
    <w:p w:rsidR="007B1B82" w:rsidRPr="007B1B82" w:rsidRDefault="007B1B82" w:rsidP="007B1B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Além da participação nos dois níveis do treinamento básico, são necessárias 10h de supervisão. Essas são subdivididas em 5h após o Nível </w:t>
      </w:r>
      <w:proofErr w:type="gramStart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1</w:t>
      </w:r>
      <w:proofErr w:type="gramEnd"/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e outras 5h após o Nível 2, para a obtenção de certificado de conclusão. A supervisão pode ser feita com quaisquer Supervisores Credenciados pela Associação EMDR Brasil e seu custo </w:t>
      </w:r>
      <w:r w:rsidRPr="007B1B82">
        <w:rPr>
          <w:rFonts w:ascii="Arial" w:eastAsia="Times New Roman" w:hAnsi="Arial" w:cs="Arial"/>
          <w:b/>
          <w:bCs/>
          <w:color w:val="666666"/>
          <w:sz w:val="23"/>
          <w:lang w:eastAsia="pt-BR"/>
        </w:rPr>
        <w:t>não está</w:t>
      </w:r>
      <w:r w:rsidRPr="007B1B82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 incluído no valor do curso de treinamento básico.</w:t>
      </w:r>
    </w:p>
    <w:p w:rsidR="009A5B0E" w:rsidRDefault="009A5B0E"/>
    <w:sectPr w:rsidR="009A5B0E" w:rsidSect="009A5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8483E"/>
    <w:multiLevelType w:val="multilevel"/>
    <w:tmpl w:val="865C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940D0"/>
    <w:multiLevelType w:val="multilevel"/>
    <w:tmpl w:val="73D2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489A"/>
    <w:multiLevelType w:val="multilevel"/>
    <w:tmpl w:val="DE5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B1B82"/>
    <w:rsid w:val="003904F5"/>
    <w:rsid w:val="007B1B82"/>
    <w:rsid w:val="009A5B0E"/>
    <w:rsid w:val="00EE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0E"/>
  </w:style>
  <w:style w:type="paragraph" w:styleId="Ttulo1">
    <w:name w:val="heading 1"/>
    <w:basedOn w:val="Normal"/>
    <w:link w:val="Ttulo1Char"/>
    <w:uiPriority w:val="9"/>
    <w:qFormat/>
    <w:rsid w:val="007B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1B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raining-details-content">
    <w:name w:val="training-details-content"/>
    <w:basedOn w:val="Normal"/>
    <w:rsid w:val="007B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sume-date">
    <w:name w:val="resume-date"/>
    <w:basedOn w:val="Fontepargpadro"/>
    <w:rsid w:val="007B1B82"/>
  </w:style>
  <w:style w:type="character" w:customStyle="1" w:styleId="resume-location">
    <w:name w:val="resume-location"/>
    <w:basedOn w:val="Fontepargpadro"/>
    <w:rsid w:val="007B1B82"/>
  </w:style>
  <w:style w:type="paragraph" w:styleId="NormalWeb">
    <w:name w:val="Normal (Web)"/>
    <w:basedOn w:val="Normal"/>
    <w:uiPriority w:val="99"/>
    <w:semiHidden/>
    <w:unhideWhenUsed/>
    <w:rsid w:val="007B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7B1B82"/>
  </w:style>
  <w:style w:type="character" w:styleId="Forte">
    <w:name w:val="Strong"/>
    <w:basedOn w:val="Fontepargpadro"/>
    <w:uiPriority w:val="22"/>
    <w:qFormat/>
    <w:rsid w:val="007B1B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</dc:creator>
  <cp:lastModifiedBy>Maria Isabel</cp:lastModifiedBy>
  <cp:revision>2</cp:revision>
  <dcterms:created xsi:type="dcterms:W3CDTF">2018-10-15T20:28:00Z</dcterms:created>
  <dcterms:modified xsi:type="dcterms:W3CDTF">2018-10-15T20:30:00Z</dcterms:modified>
</cp:coreProperties>
</file>